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087607C6" w:rsidR="005E4C1C" w:rsidRDefault="005B305B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 w:rsidRPr="00872C96">
        <w:rPr>
          <w:b/>
          <w:noProof/>
          <w:sz w:val="24"/>
          <w:szCs w:val="24"/>
          <w:lang w:eastAsia="ja-JP"/>
        </w:rPr>
        <w:t>SA WG2 Meeting ##166-Ad-Hoc-e</w:t>
      </w:r>
      <w:r w:rsidR="005E4C1C">
        <w:rPr>
          <w:b/>
          <w:i/>
          <w:noProof/>
          <w:sz w:val="28"/>
        </w:rPr>
        <w:tab/>
      </w:r>
      <w:r w:rsidR="00B1506C"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3A37B2">
        <w:rPr>
          <w:b/>
          <w:noProof/>
          <w:sz w:val="24"/>
        </w:rPr>
        <w:t>2</w:t>
      </w:r>
      <w:r w:rsidR="003E340A">
        <w:rPr>
          <w:b/>
          <w:noProof/>
          <w:sz w:val="24"/>
        </w:rPr>
        <w:t>500128</w:t>
      </w:r>
    </w:p>
    <w:bookmarkEnd w:id="0"/>
    <w:p w14:paraId="111C77F4" w14:textId="67CFB156" w:rsidR="00463675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872C96">
        <w:rPr>
          <w:rFonts w:ascii="Arial" w:hAnsi="Arial"/>
          <w:b/>
          <w:noProof/>
          <w:sz w:val="24"/>
          <w:szCs w:val="24"/>
          <w:lang w:eastAsia="ja-JP"/>
        </w:rPr>
        <w:t>20 - 24 January, 2025, Electronic meeting</w:t>
      </w:r>
    </w:p>
    <w:p w14:paraId="6DE8242A" w14:textId="77777777" w:rsidR="005B305B" w:rsidRPr="000F4E43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3D4C12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B1506C" w:rsidRPr="00B1506C">
        <w:rPr>
          <w:rFonts w:hint="eastAsia"/>
          <w:color w:val="FF0000"/>
          <w:lang w:eastAsia="zh-CN"/>
        </w:rPr>
        <w:t>[Draft]</w:t>
      </w:r>
      <w:r w:rsidR="00B1506C">
        <w:rPr>
          <w:rFonts w:hint="eastAsia"/>
          <w:lang w:eastAsia="zh-CN"/>
        </w:rPr>
        <w:t xml:space="preserve"> Reply </w:t>
      </w:r>
      <w:r w:rsidR="00F0649B" w:rsidRPr="002333AC">
        <w:t>L</w:t>
      </w:r>
      <w:r w:rsidRPr="002333AC">
        <w:t>S on</w:t>
      </w:r>
      <w:r w:rsidR="00E46366" w:rsidRPr="002333AC">
        <w:t xml:space="preserve"> </w:t>
      </w:r>
      <w:r w:rsidR="000A5673" w:rsidRPr="000A5673">
        <w:t>Multi-hop U2N Relay Architecture Aspects</w:t>
      </w:r>
    </w:p>
    <w:p w14:paraId="65004854" w14:textId="3A81BC61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B1506C" w:rsidRPr="00B1506C">
        <w:t xml:space="preserve">LS on </w:t>
      </w:r>
      <w:bookmarkStart w:id="1" w:name="_Hlk182839313"/>
      <w:r w:rsidR="000A5673" w:rsidRPr="000A5673">
        <w:t>Multi-hop U2N Relay Architecture Aspects</w:t>
      </w:r>
      <w:bookmarkEnd w:id="1"/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2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2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C04193">
        <w:rPr>
          <w:rFonts w:hint="eastAsia"/>
          <w:b w:val="0"/>
          <w:lang w:eastAsia="zh-CN"/>
        </w:rPr>
        <w:t>SA2</w:t>
      </w:r>
    </w:p>
    <w:p w14:paraId="6AF9910D" w14:textId="15DAC546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0A5673">
        <w:rPr>
          <w:b w:val="0"/>
        </w:rPr>
        <w:t>SA3</w:t>
      </w:r>
    </w:p>
    <w:p w14:paraId="033E954A" w14:textId="691D2521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</w:t>
      </w:r>
      <w:r w:rsidR="000A5673">
        <w:rPr>
          <w:b w:val="0"/>
          <w:lang w:eastAsia="zh-CN"/>
        </w:rPr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568ACF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437173">
        <w:rPr>
          <w:bCs/>
        </w:rPr>
        <w:t>Toumi Nassima</w:t>
      </w:r>
    </w:p>
    <w:p w14:paraId="5836C680" w14:textId="783A11A1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437173">
        <w:rPr>
          <w:bCs/>
          <w:color w:val="000000" w:themeColor="text1"/>
        </w:rPr>
        <w:t>Nassima.toumi@tno.nl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6E88E8A4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</w:t>
      </w:r>
      <w:r w:rsidR="000A5673">
        <w:rPr>
          <w:rFonts w:ascii="Arial" w:hAnsi="Arial" w:cs="Arial"/>
          <w:lang w:eastAsia="zh-CN"/>
        </w:rPr>
        <w:t>SA3</w:t>
      </w:r>
      <w:r>
        <w:rPr>
          <w:rFonts w:ascii="Arial" w:hAnsi="Arial" w:cs="Arial" w:hint="eastAsia"/>
          <w:lang w:eastAsia="zh-CN"/>
        </w:rPr>
        <w:t xml:space="preserve"> for the </w:t>
      </w:r>
      <w:r w:rsidRPr="00C04193">
        <w:rPr>
          <w:rFonts w:ascii="Arial" w:hAnsi="Arial" w:cs="Arial"/>
          <w:lang w:eastAsia="zh-CN"/>
        </w:rPr>
        <w:t xml:space="preserve">LS on </w:t>
      </w:r>
      <w:r w:rsidR="000A5673" w:rsidRPr="000A5673">
        <w:rPr>
          <w:rFonts w:ascii="Arial" w:hAnsi="Arial" w:cs="Arial"/>
          <w:lang w:eastAsia="zh-CN"/>
        </w:rPr>
        <w:t>Multi-hop U2N Relay Architecture Aspects</w:t>
      </w:r>
      <w:r w:rsidR="000A5673" w:rsidRPr="000A5673">
        <w:rPr>
          <w:rFonts w:ascii="Arial" w:hAnsi="Arial" w:cs="Arial" w:hint="eastAsia"/>
          <w:lang w:eastAsia="zh-CN"/>
        </w:rPr>
        <w:t xml:space="preserve"> </w:t>
      </w:r>
      <w:r w:rsidR="0015510F">
        <w:rPr>
          <w:rFonts w:ascii="Arial" w:hAnsi="Arial" w:cs="Arial" w:hint="eastAsia"/>
          <w:lang w:eastAsia="zh-CN"/>
        </w:rPr>
        <w:t>(</w:t>
      </w:r>
      <w:r w:rsidR="000A5673" w:rsidRPr="000A5673">
        <w:rPr>
          <w:rFonts w:ascii="Arial" w:hAnsi="Arial" w:cs="Arial"/>
          <w:lang w:eastAsia="zh-CN"/>
        </w:rPr>
        <w:t>S2-2412361</w:t>
      </w:r>
      <w:r>
        <w:rPr>
          <w:rFonts w:ascii="Arial" w:hAnsi="Arial" w:cs="Arial" w:hint="eastAsia"/>
          <w:lang w:eastAsia="zh-CN"/>
        </w:rPr>
        <w:t>/</w:t>
      </w:r>
      <w:r w:rsidR="000A5673" w:rsidRPr="000A5673">
        <w:t xml:space="preserve"> </w:t>
      </w:r>
      <w:r w:rsidR="000A5673" w:rsidRPr="000A5673">
        <w:rPr>
          <w:rFonts w:ascii="Arial" w:hAnsi="Arial" w:cs="Arial"/>
          <w:lang w:eastAsia="zh-CN"/>
        </w:rPr>
        <w:t>S3-245259</w:t>
      </w:r>
      <w:r>
        <w:rPr>
          <w:rFonts w:ascii="Arial" w:hAnsi="Arial" w:cs="Arial" w:hint="eastAsia"/>
          <w:lang w:eastAsia="zh-CN"/>
        </w:rPr>
        <w:t>).</w:t>
      </w:r>
    </w:p>
    <w:p w14:paraId="4CC88AE4" w14:textId="77777777" w:rsidR="00C04193" w:rsidRDefault="00C04193" w:rsidP="002B58F1">
      <w:pPr>
        <w:rPr>
          <w:rFonts w:ascii="Arial" w:hAnsi="Arial" w:cs="Arial"/>
          <w:lang w:eastAsia="zh-CN"/>
        </w:rPr>
      </w:pPr>
    </w:p>
    <w:p w14:paraId="4182B2CE" w14:textId="43041C77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raised questions and would like to provide the following answers.</w:t>
      </w:r>
    </w:p>
    <w:p w14:paraId="44851BA7" w14:textId="77777777" w:rsidR="00C04193" w:rsidRPr="00113234" w:rsidRDefault="00C04193" w:rsidP="002B58F1">
      <w:pPr>
        <w:rPr>
          <w:rFonts w:ascii="Arial" w:hAnsi="Arial" w:cs="Arial"/>
          <w:lang w:eastAsia="zh-CN"/>
        </w:rPr>
      </w:pPr>
    </w:p>
    <w:p w14:paraId="4BCBC3BF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b/>
          <w:bCs/>
          <w:spacing w:val="2"/>
          <w:lang w:val="en-US"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Q1: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 xml:space="preserve">Relay </w:t>
      </w:r>
    </w:p>
    <w:p w14:paraId="63215159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Some solutions propose that the Intermediate Relay plays the role of the </w:t>
      </w:r>
      <w:r>
        <w:rPr>
          <w:rFonts w:ascii="Arial" w:hAnsi="Arial" w:cs="Arial"/>
        </w:rPr>
        <w:t xml:space="preserve">UE-to-Network Relay during link establishment procedure with the Remote UE (or with a child </w:t>
      </w:r>
      <w:r>
        <w:rPr>
          <w:rFonts w:ascii="Arial" w:hAnsi="Arial" w:cs="Calibri"/>
          <w:spacing w:val="2"/>
          <w:lang w:eastAsia="zh-CN"/>
        </w:rPr>
        <w:t>Intermediate Relay)</w:t>
      </w:r>
      <w:r>
        <w:rPr>
          <w:rFonts w:ascii="Arial" w:hAnsi="Arial" w:cs="Arial"/>
        </w:rPr>
        <w:t xml:space="preserve">. For that, the </w:t>
      </w:r>
      <w:r>
        <w:rPr>
          <w:rFonts w:ascii="Arial" w:hAnsi="Arial" w:cs="Calibri"/>
          <w:spacing w:val="2"/>
          <w:lang w:eastAsia="zh-CN"/>
        </w:rPr>
        <w:t xml:space="preserve">Intermediate Relay is assumed to be able to reach its HPLMN’s PKMF via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(after successful connection establishment with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 xml:space="preserve">Relay). The same assumption applies for each Intermediate Relay in the path between the Remote UE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. Can SA2 verify the assumption, i.e., whether an </w:t>
      </w:r>
      <w:r>
        <w:rPr>
          <w:rFonts w:ascii="Arial" w:hAnsi="Arial" w:cs="Calibri"/>
          <w:spacing w:val="2"/>
          <w:lang w:eastAsia="zh-CN"/>
        </w:rPr>
        <w:t xml:space="preserve">Intermediate Relay can use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to communicate with its HPLMN’s PKMF?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2FA916F9" w14:textId="7F637FE3" w:rsidR="00AB40DA" w:rsidRPr="00370C5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A1:</w:t>
      </w:r>
      <w:r w:rsidR="00370C5A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370C5A">
        <w:rPr>
          <w:rFonts w:ascii="Arial" w:hAnsi="Arial" w:cs="Calibri"/>
          <w:spacing w:val="2"/>
          <w:lang w:eastAsia="zh-CN"/>
        </w:rPr>
        <w:t xml:space="preserve">Yes. SA2 assumes that the Intermediate Relay can use the dedicated DNN for </w:t>
      </w:r>
      <w:r w:rsidR="00370C5A">
        <w:rPr>
          <w:rFonts w:ascii="Arial" w:hAnsi="Arial" w:cs="Arial"/>
        </w:rPr>
        <w:t xml:space="preserve">UE-to-Network </w:t>
      </w:r>
      <w:r w:rsidR="00370C5A">
        <w:rPr>
          <w:rFonts w:ascii="Arial" w:hAnsi="Arial" w:cs="Calibri"/>
          <w:spacing w:val="2"/>
          <w:lang w:eastAsia="zh-CN"/>
        </w:rPr>
        <w:t>Relay</w:t>
      </w:r>
      <w:r w:rsidR="00370C5A">
        <w:rPr>
          <w:rFonts w:ascii="Arial" w:hAnsi="Arial" w:cs="Arial"/>
        </w:rPr>
        <w:t xml:space="preserve"> to communicate with its HPLMN’s PKMF.</w:t>
      </w:r>
    </w:p>
    <w:p w14:paraId="103AB0CE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Q2: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Relays and the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>Relay belonging to the same PLMN in Model A and Model B discovery.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369D90C6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SA3 discussed a possible simplification of the Model A and Model B discovery with the assumption that the 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to the same PLMN. This assumption is considered in particular to avoid the need for Remote UE to send or process multiple discovery messages trying different candidates PLMN security material. </w:t>
      </w:r>
      <w:r>
        <w:rPr>
          <w:rFonts w:ascii="Arial" w:hAnsi="Arial" w:cs="Arial"/>
        </w:rPr>
        <w:t xml:space="preserve">Can SA2 verify the assumption, i.e., whether it can be assumed for Model A and </w:t>
      </w:r>
      <w:r>
        <w:rPr>
          <w:rFonts w:ascii="Arial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>
        <w:rPr>
          <w:rFonts w:ascii="Arial" w:hAnsi="Arial" w:cs="Calibri"/>
          <w:spacing w:val="2"/>
          <w:lang w:eastAsia="zh-CN"/>
        </w:rPr>
        <w:t xml:space="preserve">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to the same PLMN</w:t>
      </w:r>
      <w:r>
        <w:rPr>
          <w:rFonts w:ascii="Arial" w:hAnsi="Arial" w:cs="Arial"/>
        </w:rPr>
        <w:t>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4E5EC0C4" w14:textId="514308BE" w:rsidR="00AB40DA" w:rsidRPr="006B0BCD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A2:</w:t>
      </w:r>
      <w:r w:rsidR="006B0BCD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6B0BCD">
        <w:rPr>
          <w:rFonts w:ascii="Arial" w:hAnsi="Arial" w:cs="Calibri"/>
          <w:spacing w:val="2"/>
          <w:lang w:eastAsia="zh-CN"/>
        </w:rPr>
        <w:t xml:space="preserve">No. SA2 assumes that </w:t>
      </w:r>
      <w:r w:rsidR="006B0BCD">
        <w:rPr>
          <w:rFonts w:ascii="Arial" w:hAnsi="Arial" w:cs="Arial"/>
        </w:rPr>
        <w:t xml:space="preserve">the </w:t>
      </w:r>
      <w:r w:rsidR="006B0BCD">
        <w:rPr>
          <w:rFonts w:ascii="Arial" w:hAnsi="Arial" w:cs="Calibri"/>
          <w:spacing w:val="2"/>
          <w:lang w:eastAsia="zh-CN"/>
        </w:rPr>
        <w:t xml:space="preserve">Intermediate Relays and the </w:t>
      </w:r>
      <w:r w:rsidR="006B0BCD">
        <w:rPr>
          <w:rFonts w:ascii="Arial" w:hAnsi="Arial" w:cs="Arial"/>
        </w:rPr>
        <w:t xml:space="preserve">UE-to-Network </w:t>
      </w:r>
      <w:r w:rsidR="006B0BCD">
        <w:rPr>
          <w:rFonts w:ascii="Arial" w:hAnsi="Arial" w:cs="Calibri"/>
          <w:spacing w:val="2"/>
          <w:lang w:eastAsia="zh-CN"/>
        </w:rPr>
        <w:t>Relay can belong to different PLMNs.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7A227C89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AB40DA">
        <w:rPr>
          <w:rFonts w:ascii="Arial" w:hAnsi="Arial" w:cs="Arial"/>
          <w:b/>
          <w:lang w:eastAsia="zh-CN"/>
        </w:rPr>
        <w:t>SA3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344F491F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lastRenderedPageBreak/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AB40DA">
        <w:rPr>
          <w:rFonts w:ascii="Arial" w:hAnsi="Arial" w:cs="Arial"/>
          <w:lang w:eastAsia="zh-CN"/>
        </w:rPr>
        <w:t>SA3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F34DD3">
        <w:rPr>
          <w:rFonts w:ascii="Arial" w:hAnsi="Arial" w:cs="Arial" w:hint="eastAsia"/>
          <w:lang w:eastAsia="zh-CN"/>
        </w:rPr>
        <w:t>take the above answers into account in their future work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1F31C0C5" w14:textId="66166C0C" w:rsidR="00F435FB" w:rsidRPr="00F0649B" w:rsidRDefault="00F435F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sectPr w:rsidR="00F435F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5A63" w14:textId="77777777" w:rsidR="009F566D" w:rsidRDefault="009F566D">
      <w:r>
        <w:separator/>
      </w:r>
    </w:p>
  </w:endnote>
  <w:endnote w:type="continuationSeparator" w:id="0">
    <w:p w14:paraId="253BE31B" w14:textId="77777777" w:rsidR="009F566D" w:rsidRDefault="009F5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2E9A8" w14:textId="77777777" w:rsidR="009F566D" w:rsidRDefault="009F566D">
      <w:r>
        <w:separator/>
      </w:r>
    </w:p>
  </w:footnote>
  <w:footnote w:type="continuationSeparator" w:id="0">
    <w:p w14:paraId="72A15470" w14:textId="77777777" w:rsidR="009F566D" w:rsidRDefault="009F5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4883731">
    <w:abstractNumId w:val="13"/>
  </w:num>
  <w:num w:numId="2" w16cid:durableId="2120837078">
    <w:abstractNumId w:val="12"/>
  </w:num>
  <w:num w:numId="3" w16cid:durableId="1949465926">
    <w:abstractNumId w:val="11"/>
  </w:num>
  <w:num w:numId="4" w16cid:durableId="1758208054">
    <w:abstractNumId w:val="10"/>
  </w:num>
  <w:num w:numId="5" w16cid:durableId="320086349">
    <w:abstractNumId w:val="9"/>
  </w:num>
  <w:num w:numId="6" w16cid:durableId="1073773731">
    <w:abstractNumId w:val="7"/>
  </w:num>
  <w:num w:numId="7" w16cid:durableId="1752700305">
    <w:abstractNumId w:val="6"/>
  </w:num>
  <w:num w:numId="8" w16cid:durableId="176699766">
    <w:abstractNumId w:val="5"/>
  </w:num>
  <w:num w:numId="9" w16cid:durableId="1662805494">
    <w:abstractNumId w:val="4"/>
  </w:num>
  <w:num w:numId="10" w16cid:durableId="1174346290">
    <w:abstractNumId w:val="8"/>
  </w:num>
  <w:num w:numId="11" w16cid:durableId="1863594165">
    <w:abstractNumId w:val="3"/>
  </w:num>
  <w:num w:numId="12" w16cid:durableId="29687858">
    <w:abstractNumId w:val="2"/>
  </w:num>
  <w:num w:numId="13" w16cid:durableId="330065155">
    <w:abstractNumId w:val="1"/>
  </w:num>
  <w:num w:numId="14" w16cid:durableId="690685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A5673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27777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70C5A"/>
    <w:rsid w:val="00384917"/>
    <w:rsid w:val="003901E1"/>
    <w:rsid w:val="003A37B2"/>
    <w:rsid w:val="003B7403"/>
    <w:rsid w:val="003C0CA8"/>
    <w:rsid w:val="003E340A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37173"/>
    <w:rsid w:val="00440265"/>
    <w:rsid w:val="00445241"/>
    <w:rsid w:val="004567C2"/>
    <w:rsid w:val="004634F1"/>
    <w:rsid w:val="00463675"/>
    <w:rsid w:val="004643F7"/>
    <w:rsid w:val="00471442"/>
    <w:rsid w:val="00485975"/>
    <w:rsid w:val="004921BC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B305B"/>
    <w:rsid w:val="005C785A"/>
    <w:rsid w:val="005E4C1C"/>
    <w:rsid w:val="005E5C97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B43"/>
    <w:rsid w:val="00675D3A"/>
    <w:rsid w:val="006815C1"/>
    <w:rsid w:val="006866EF"/>
    <w:rsid w:val="00687A0B"/>
    <w:rsid w:val="00693A29"/>
    <w:rsid w:val="006B0BCD"/>
    <w:rsid w:val="006B22EE"/>
    <w:rsid w:val="006C7BBB"/>
    <w:rsid w:val="006D07BA"/>
    <w:rsid w:val="006D0B09"/>
    <w:rsid w:val="006D0B81"/>
    <w:rsid w:val="006E17C7"/>
    <w:rsid w:val="007001A4"/>
    <w:rsid w:val="0070095B"/>
    <w:rsid w:val="007032C5"/>
    <w:rsid w:val="007116E4"/>
    <w:rsid w:val="00724F54"/>
    <w:rsid w:val="00726FC3"/>
    <w:rsid w:val="0073312A"/>
    <w:rsid w:val="00773BD6"/>
    <w:rsid w:val="0077485D"/>
    <w:rsid w:val="007802FA"/>
    <w:rsid w:val="00787792"/>
    <w:rsid w:val="00787CAC"/>
    <w:rsid w:val="0079582C"/>
    <w:rsid w:val="007B4C4C"/>
    <w:rsid w:val="007B4F36"/>
    <w:rsid w:val="007F0C4B"/>
    <w:rsid w:val="00811AA2"/>
    <w:rsid w:val="00827461"/>
    <w:rsid w:val="00836BD7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566D"/>
    <w:rsid w:val="009F6E85"/>
    <w:rsid w:val="00A21571"/>
    <w:rsid w:val="00A34C7B"/>
    <w:rsid w:val="00A52DB2"/>
    <w:rsid w:val="00A7348D"/>
    <w:rsid w:val="00A83C09"/>
    <w:rsid w:val="00AA4970"/>
    <w:rsid w:val="00AB40DA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2FB2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B6A51"/>
    <w:rsid w:val="00EC7105"/>
    <w:rsid w:val="00ED3853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34DD3"/>
    <w:rsid w:val="00F435FB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54DC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B6FA343A-3BD3-4C4E-8E16-28B1EBD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DF43-F18D-45AB-A4E8-05555F3C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405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Toumi, N. (Nassima)</cp:lastModifiedBy>
  <cp:revision>24</cp:revision>
  <cp:lastPrinted>2002-04-23T07:10:00Z</cp:lastPrinted>
  <dcterms:created xsi:type="dcterms:W3CDTF">2024-11-12T02:48:00Z</dcterms:created>
  <dcterms:modified xsi:type="dcterms:W3CDTF">2025-01-08T12:59:00Z</dcterms:modified>
</cp:coreProperties>
</file>